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mo" w:cs="Arimo" w:eastAsia="Arimo" w:hAnsi="Arimo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1"/>
        </w:rPr>
        <w:t xml:space="preserve">سلوكيات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1"/>
        </w:rPr>
        <w:t xml:space="preserve">اعداد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1"/>
        </w:rPr>
        <w:t xml:space="preserve">الطعام</w:t>
      </w:r>
    </w:p>
    <w:p w:rsidR="00000000" w:rsidDel="00000000" w:rsidP="00000000" w:rsidRDefault="00000000" w:rsidRPr="00000000" w14:paraId="00000002">
      <w:pPr>
        <w:bidi w:val="1"/>
        <w:ind w:left="-1333" w:right="-1134" w:firstLine="0"/>
        <w:rPr>
          <w:rFonts w:ascii="Arimo" w:cs="Arimo" w:eastAsia="Arimo" w:hAnsi="Arimo"/>
          <w:sz w:val="32"/>
          <w:szCs w:val="32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يتأكد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النظافة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الطعام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ويلتزم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بالسلوكيات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الايجابية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للحفاظ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صحته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ونظافة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Arimo" w:cs="Arimo" w:eastAsia="Arimo" w:hAnsi="Arimo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-1333" w:right="-1134" w:firstLine="0"/>
        <w:rPr>
          <w:rFonts w:ascii="Quattrocento Sans" w:cs="Quattrocento Sans" w:eastAsia="Quattrocento Sans" w:hAnsi="Quattrocento Sans"/>
          <w:sz w:val="32"/>
          <w:szCs w:val="32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04">
      <w:pPr>
        <w:bidi w:val="1"/>
        <w:ind w:left="-1333" w:right="-1134" w:firstLine="0"/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أولا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والادوات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تجهيز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الادوات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إعداد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الطعام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والتاكد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نظافتها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ونظافة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فبل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إعداد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الطعام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ind w:left="-1333" w:right="-1134" w:firstLine="0"/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الغذاء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جيد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وصالح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للاكل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فاسد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والانتهاء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غسله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جيدا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استخدامه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ind w:left="-1333" w:right="-1134" w:firstLine="0"/>
        <w:rPr>
          <w:rFonts w:ascii="Quattrocento Sans" w:cs="Quattrocento Sans" w:eastAsia="Quattrocento Sans" w:hAnsi="Quattrocento Sans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نظافة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الطعام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: (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كتغطية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راسه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لايتساقط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الطعام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وتقليم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أظافره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وغسل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يديه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جيدا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إعداد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الطعام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وارتداء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ملابس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الطبخ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1"/>
        </w:rPr>
        <w:t xml:space="preserve">.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33021</wp:posOffset>
            </wp:positionH>
            <wp:positionV relativeFrom="paragraph">
              <wp:posOffset>1282700</wp:posOffset>
            </wp:positionV>
            <wp:extent cx="4996815" cy="3293745"/>
            <wp:effectExtent b="0" l="0" r="0" t="0"/>
            <wp:wrapSquare wrapText="bothSides" distB="0" distT="0" distL="114300" distR="114300"/>
            <wp:docPr descr="نتيجة بحث الصور عن مساعدة الام في اعداد الطعام" id="1" name="image1.jpg"/>
            <a:graphic>
              <a:graphicData uri="http://schemas.openxmlformats.org/drawingml/2006/picture">
                <pic:pic>
                  <pic:nvPicPr>
                    <pic:cNvPr descr="نتيجة بحث الصور عن مساعدة الام في اعداد الطعام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3293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bidi w:val="1"/>
        <w:ind w:left="-1333" w:right="-1134" w:firstLine="0"/>
        <w:rPr>
          <w:rFonts w:ascii="Quattrocento Sans" w:cs="Quattrocento Sans" w:eastAsia="Quattrocento Sans" w:hAnsi="Quattrocento Sans"/>
          <w:sz w:val="32"/>
          <w:szCs w:val="32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2268" w:right="22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